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E57B0" w14:textId="77777777" w:rsidR="00DB3CF3" w:rsidRDefault="00000000">
      <w:pPr>
        <w:spacing w:line="560" w:lineRule="exact"/>
        <w:jc w:val="center"/>
        <w:rPr>
          <w:rFonts w:ascii="黑体" w:eastAsia="黑体" w:hAnsi="黑体" w:cs="仿宋" w:hint="eastAsia"/>
          <w:bCs/>
          <w:sz w:val="32"/>
          <w:szCs w:val="32"/>
        </w:rPr>
      </w:pPr>
      <w:r>
        <w:rPr>
          <w:rFonts w:ascii="黑体" w:eastAsia="黑体" w:hAnsi="黑体" w:cs="仿宋" w:hint="eastAsia"/>
          <w:bCs/>
          <w:sz w:val="44"/>
          <w:szCs w:val="44"/>
        </w:rPr>
        <w:t>研究生企业指导教师情况表</w:t>
      </w:r>
    </w:p>
    <w:tbl>
      <w:tblPr>
        <w:tblW w:w="4886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2736"/>
        <w:gridCol w:w="576"/>
        <w:gridCol w:w="439"/>
        <w:gridCol w:w="533"/>
        <w:gridCol w:w="917"/>
        <w:gridCol w:w="833"/>
        <w:gridCol w:w="1144"/>
      </w:tblGrid>
      <w:tr w:rsidR="009E752B" w14:paraId="52484738" w14:textId="77777777">
        <w:trPr>
          <w:cantSplit/>
          <w:trHeight w:val="530"/>
          <w:jc w:val="center"/>
        </w:trPr>
        <w:tc>
          <w:tcPr>
            <w:tcW w:w="722" w:type="pct"/>
            <w:vAlign w:val="center"/>
          </w:tcPr>
          <w:p w14:paraId="206DB7A4" w14:textId="77777777" w:rsidR="00DB3CF3" w:rsidRDefault="00000000">
            <w:pPr>
              <w:spacing w:line="36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姓名</w:t>
            </w:r>
          </w:p>
        </w:tc>
        <w:tc>
          <w:tcPr>
            <w:tcW w:w="611" w:type="pct"/>
            <w:vAlign w:val="center"/>
          </w:tcPr>
          <w:p w14:paraId="02487338" w14:textId="637741A4" w:rsidR="00DB3CF3" w:rsidRDefault="009E752B">
            <w:pPr>
              <w:spacing w:line="36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陶兴文</w:t>
            </w:r>
          </w:p>
        </w:tc>
        <w:tc>
          <w:tcPr>
            <w:tcW w:w="510" w:type="pct"/>
            <w:vAlign w:val="center"/>
          </w:tcPr>
          <w:p w14:paraId="5FD52C2D" w14:textId="77777777" w:rsidR="00DB3CF3" w:rsidRDefault="00000000">
            <w:pPr>
              <w:spacing w:line="36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性别</w:t>
            </w:r>
          </w:p>
        </w:tc>
        <w:tc>
          <w:tcPr>
            <w:tcW w:w="425" w:type="pct"/>
            <w:vAlign w:val="center"/>
          </w:tcPr>
          <w:p w14:paraId="249D0BB0" w14:textId="711E1E6C" w:rsidR="00DB3CF3" w:rsidRDefault="009E752B">
            <w:pPr>
              <w:spacing w:line="36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男</w:t>
            </w:r>
          </w:p>
        </w:tc>
        <w:tc>
          <w:tcPr>
            <w:tcW w:w="483" w:type="pct"/>
            <w:vAlign w:val="center"/>
          </w:tcPr>
          <w:p w14:paraId="61E97705" w14:textId="77777777" w:rsidR="00DB3CF3" w:rsidRDefault="00000000">
            <w:pPr>
              <w:spacing w:line="36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职务</w:t>
            </w:r>
          </w:p>
        </w:tc>
        <w:tc>
          <w:tcPr>
            <w:tcW w:w="720" w:type="pct"/>
            <w:vAlign w:val="center"/>
          </w:tcPr>
          <w:p w14:paraId="5B7C30C6" w14:textId="2B82057B" w:rsidR="00DB3CF3" w:rsidRDefault="009E752B">
            <w:pPr>
              <w:spacing w:line="36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董事长</w:t>
            </w:r>
          </w:p>
        </w:tc>
        <w:tc>
          <w:tcPr>
            <w:tcW w:w="668" w:type="pct"/>
            <w:vAlign w:val="center"/>
          </w:tcPr>
          <w:p w14:paraId="2233B12C" w14:textId="77777777" w:rsidR="00DB3CF3" w:rsidRDefault="00000000">
            <w:pPr>
              <w:spacing w:line="36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任职时间</w:t>
            </w:r>
          </w:p>
        </w:tc>
        <w:tc>
          <w:tcPr>
            <w:tcW w:w="857" w:type="pct"/>
            <w:vAlign w:val="center"/>
          </w:tcPr>
          <w:p w14:paraId="50E9FF2E" w14:textId="7ED6F13A" w:rsidR="00DB3CF3" w:rsidRDefault="00000000">
            <w:pPr>
              <w:spacing w:line="360" w:lineRule="exact"/>
              <w:jc w:val="righ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 xml:space="preserve">   </w:t>
            </w:r>
            <w:r w:rsidR="009E752B">
              <w:rPr>
                <w:rFonts w:ascii="仿宋" w:eastAsia="仿宋" w:hAnsi="仿宋" w:hint="eastAsia"/>
                <w:szCs w:val="21"/>
              </w:rPr>
              <w:t>2013</w:t>
            </w:r>
            <w:r>
              <w:rPr>
                <w:rFonts w:ascii="仿宋" w:eastAsia="仿宋" w:hAnsi="仿宋"/>
                <w:szCs w:val="21"/>
              </w:rPr>
              <w:t>年</w:t>
            </w:r>
            <w:r>
              <w:rPr>
                <w:rFonts w:ascii="仿宋" w:eastAsia="仿宋" w:hAnsi="仿宋" w:hint="eastAsia"/>
                <w:szCs w:val="21"/>
              </w:rPr>
              <w:t xml:space="preserve"> </w:t>
            </w:r>
            <w:r>
              <w:rPr>
                <w:rFonts w:ascii="仿宋" w:eastAsia="仿宋" w:hAnsi="仿宋"/>
                <w:szCs w:val="21"/>
              </w:rPr>
              <w:t xml:space="preserve">  </w:t>
            </w:r>
            <w:r w:rsidR="009E752B">
              <w:rPr>
                <w:rFonts w:ascii="仿宋" w:eastAsia="仿宋" w:hAnsi="仿宋" w:hint="eastAsia"/>
                <w:szCs w:val="21"/>
              </w:rPr>
              <w:t>5</w:t>
            </w:r>
            <w:r>
              <w:rPr>
                <w:rFonts w:ascii="仿宋" w:eastAsia="仿宋" w:hAnsi="仿宋"/>
                <w:szCs w:val="21"/>
              </w:rPr>
              <w:t>月</w:t>
            </w:r>
          </w:p>
        </w:tc>
      </w:tr>
      <w:tr w:rsidR="00DB3CF3" w14:paraId="5045F71E" w14:textId="77777777">
        <w:trPr>
          <w:cantSplit/>
          <w:trHeight w:val="531"/>
          <w:jc w:val="center"/>
        </w:trPr>
        <w:tc>
          <w:tcPr>
            <w:tcW w:w="722" w:type="pct"/>
            <w:vAlign w:val="center"/>
          </w:tcPr>
          <w:p w14:paraId="737B12BA" w14:textId="77777777" w:rsidR="00DB3CF3" w:rsidRDefault="00000000">
            <w:pPr>
              <w:spacing w:line="36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邮箱</w:t>
            </w:r>
          </w:p>
        </w:tc>
        <w:tc>
          <w:tcPr>
            <w:tcW w:w="611" w:type="pct"/>
            <w:vAlign w:val="center"/>
          </w:tcPr>
          <w:p w14:paraId="01379368" w14:textId="53C4F930" w:rsidR="00DB3CF3" w:rsidRDefault="009E752B">
            <w:pPr>
              <w:spacing w:line="36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taoxingwen@septec.com.cn</w:t>
            </w:r>
          </w:p>
        </w:tc>
        <w:tc>
          <w:tcPr>
            <w:tcW w:w="510" w:type="pct"/>
            <w:vAlign w:val="center"/>
          </w:tcPr>
          <w:p w14:paraId="6F8BAADF" w14:textId="77777777" w:rsidR="00DB3CF3" w:rsidRDefault="00000000">
            <w:pPr>
              <w:spacing w:line="36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职称</w:t>
            </w:r>
          </w:p>
        </w:tc>
        <w:tc>
          <w:tcPr>
            <w:tcW w:w="908" w:type="pct"/>
            <w:gridSpan w:val="2"/>
            <w:vAlign w:val="center"/>
          </w:tcPr>
          <w:p w14:paraId="60671179" w14:textId="76F376A0" w:rsidR="00DB3CF3" w:rsidRDefault="009E752B">
            <w:pPr>
              <w:spacing w:line="36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北京化工大学兼职教授</w:t>
            </w:r>
          </w:p>
        </w:tc>
        <w:tc>
          <w:tcPr>
            <w:tcW w:w="720" w:type="pct"/>
            <w:vAlign w:val="center"/>
          </w:tcPr>
          <w:p w14:paraId="04717CB4" w14:textId="77777777" w:rsidR="00DB3CF3" w:rsidRDefault="00000000">
            <w:pPr>
              <w:spacing w:line="36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定职时间</w:t>
            </w:r>
          </w:p>
        </w:tc>
        <w:tc>
          <w:tcPr>
            <w:tcW w:w="1526" w:type="pct"/>
            <w:gridSpan w:val="2"/>
            <w:vAlign w:val="center"/>
          </w:tcPr>
          <w:p w14:paraId="614B85A5" w14:textId="6DBA0820" w:rsidR="00DB3CF3" w:rsidRDefault="009E752B">
            <w:pPr>
              <w:spacing w:line="360" w:lineRule="exact"/>
              <w:jc w:val="righ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2004</w:t>
            </w:r>
            <w:r w:rsidR="00000000">
              <w:rPr>
                <w:rFonts w:ascii="仿宋" w:eastAsia="仿宋" w:hAnsi="仿宋"/>
                <w:szCs w:val="21"/>
              </w:rPr>
              <w:t xml:space="preserve">年 </w:t>
            </w:r>
            <w:r>
              <w:rPr>
                <w:rFonts w:ascii="仿宋" w:eastAsia="仿宋" w:hAnsi="仿宋" w:hint="eastAsia"/>
                <w:szCs w:val="21"/>
              </w:rPr>
              <w:t>12</w:t>
            </w:r>
            <w:r w:rsidR="00000000">
              <w:rPr>
                <w:rFonts w:ascii="仿宋" w:eastAsia="仿宋" w:hAnsi="仿宋"/>
                <w:szCs w:val="21"/>
              </w:rPr>
              <w:t xml:space="preserve">   月    </w:t>
            </w:r>
            <w:r>
              <w:rPr>
                <w:rFonts w:ascii="仿宋" w:eastAsia="仿宋" w:hAnsi="仿宋" w:hint="eastAsia"/>
                <w:szCs w:val="21"/>
              </w:rPr>
              <w:t>24</w:t>
            </w:r>
            <w:r w:rsidR="00000000">
              <w:rPr>
                <w:rFonts w:ascii="仿宋" w:eastAsia="仿宋" w:hAnsi="仿宋"/>
                <w:szCs w:val="21"/>
              </w:rPr>
              <w:t>日</w:t>
            </w:r>
          </w:p>
        </w:tc>
      </w:tr>
      <w:tr w:rsidR="00DB3CF3" w14:paraId="5A8C9A6B" w14:textId="77777777">
        <w:trPr>
          <w:cantSplit/>
          <w:trHeight w:val="1410"/>
          <w:jc w:val="center"/>
        </w:trPr>
        <w:tc>
          <w:tcPr>
            <w:tcW w:w="722" w:type="pct"/>
            <w:vAlign w:val="center"/>
          </w:tcPr>
          <w:p w14:paraId="3B2B7656" w14:textId="77777777" w:rsidR="00DB3CF3" w:rsidRDefault="00000000">
            <w:pPr>
              <w:spacing w:line="360" w:lineRule="exact"/>
              <w:ind w:leftChars="-30" w:left="-63" w:rightChars="-30" w:right="-63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最后学历</w:t>
            </w:r>
          </w:p>
          <w:p w14:paraId="35048737" w14:textId="77777777" w:rsidR="00DB3CF3" w:rsidRDefault="00000000">
            <w:pPr>
              <w:spacing w:line="360" w:lineRule="exact"/>
              <w:ind w:leftChars="-30" w:left="-63" w:rightChars="-30" w:right="-63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(包括毕业</w:t>
            </w:r>
          </w:p>
          <w:p w14:paraId="396CAAEB" w14:textId="77777777" w:rsidR="00DB3CF3" w:rsidRDefault="00000000">
            <w:pPr>
              <w:spacing w:line="360" w:lineRule="exact"/>
              <w:ind w:leftChars="-30" w:left="-63" w:rightChars="-30" w:right="-63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时间、学校、学科、学位)</w:t>
            </w:r>
          </w:p>
        </w:tc>
        <w:tc>
          <w:tcPr>
            <w:tcW w:w="4277" w:type="pct"/>
            <w:gridSpan w:val="7"/>
          </w:tcPr>
          <w:p w14:paraId="511E2237" w14:textId="57CFB9D4" w:rsidR="00DB3CF3" w:rsidRPr="009E752B" w:rsidRDefault="00000000">
            <w:pPr>
              <w:spacing w:line="36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国内</w:t>
            </w:r>
            <w:r>
              <w:rPr>
                <w:rFonts w:ascii="仿宋" w:eastAsia="仿宋" w:hAnsi="仿宋" w:hint="eastAsia"/>
                <w:szCs w:val="21"/>
              </w:rPr>
              <w:t>（外）</w:t>
            </w:r>
            <w:r>
              <w:rPr>
                <w:rFonts w:ascii="仿宋" w:eastAsia="仿宋" w:hAnsi="仿宋"/>
                <w:szCs w:val="21"/>
              </w:rPr>
              <w:t>：</w:t>
            </w:r>
            <w:r w:rsidR="009E752B" w:rsidRPr="009E752B">
              <w:rPr>
                <w:rFonts w:ascii="仿宋" w:eastAsia="仿宋" w:hAnsi="仿宋" w:hint="eastAsia"/>
                <w:szCs w:val="21"/>
              </w:rPr>
              <w:t xml:space="preserve"> </w:t>
            </w:r>
            <w:r w:rsidR="009E752B" w:rsidRPr="009E752B">
              <w:rPr>
                <w:rFonts w:ascii="仿宋" w:eastAsia="仿宋" w:hAnsi="仿宋" w:hint="eastAsia"/>
                <w:szCs w:val="21"/>
              </w:rPr>
              <w:t>1989年，工程博士 (化工系统工程)，日本大阪大学</w:t>
            </w:r>
          </w:p>
        </w:tc>
      </w:tr>
      <w:tr w:rsidR="00DB3CF3" w14:paraId="58E42AD4" w14:textId="77777777">
        <w:trPr>
          <w:cantSplit/>
          <w:trHeight w:val="452"/>
          <w:jc w:val="center"/>
        </w:trPr>
        <w:tc>
          <w:tcPr>
            <w:tcW w:w="722" w:type="pct"/>
            <w:vAlign w:val="center"/>
          </w:tcPr>
          <w:p w14:paraId="6F7A0C54" w14:textId="77777777" w:rsidR="00DB3CF3" w:rsidRDefault="00000000">
            <w:pPr>
              <w:spacing w:line="36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工作单位</w:t>
            </w:r>
          </w:p>
        </w:tc>
        <w:tc>
          <w:tcPr>
            <w:tcW w:w="4277" w:type="pct"/>
            <w:gridSpan w:val="7"/>
            <w:vAlign w:val="center"/>
          </w:tcPr>
          <w:p w14:paraId="030996AB" w14:textId="24368340" w:rsidR="00DB3CF3" w:rsidRDefault="009E752B">
            <w:pPr>
              <w:spacing w:line="36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北京赛普泰克技术有限公司</w:t>
            </w:r>
          </w:p>
        </w:tc>
      </w:tr>
      <w:tr w:rsidR="00DB3CF3" w14:paraId="4757D418" w14:textId="77777777">
        <w:trPr>
          <w:cantSplit/>
          <w:trHeight w:val="452"/>
          <w:jc w:val="center"/>
        </w:trPr>
        <w:tc>
          <w:tcPr>
            <w:tcW w:w="722" w:type="pct"/>
            <w:vAlign w:val="center"/>
          </w:tcPr>
          <w:p w14:paraId="2003E06C" w14:textId="77777777" w:rsidR="00DB3CF3" w:rsidRDefault="00000000">
            <w:pPr>
              <w:spacing w:line="360" w:lineRule="exact"/>
              <w:ind w:leftChars="-30" w:left="-63" w:rightChars="-30" w:right="-63"/>
              <w:jc w:val="center"/>
              <w:rPr>
                <w:rFonts w:ascii="仿宋" w:eastAsia="仿宋" w:hAnsi="仿宋" w:hint="eastAsia"/>
                <w:spacing w:val="-6"/>
                <w:szCs w:val="21"/>
              </w:rPr>
            </w:pPr>
            <w:r>
              <w:rPr>
                <w:rFonts w:ascii="仿宋" w:eastAsia="仿宋" w:hAnsi="仿宋"/>
                <w:spacing w:val="-6"/>
                <w:szCs w:val="21"/>
              </w:rPr>
              <w:t>主要工作领域</w:t>
            </w:r>
          </w:p>
        </w:tc>
        <w:tc>
          <w:tcPr>
            <w:tcW w:w="4277" w:type="pct"/>
            <w:gridSpan w:val="7"/>
            <w:vAlign w:val="center"/>
          </w:tcPr>
          <w:p w14:paraId="4B4B7045" w14:textId="77777777" w:rsidR="009E752B" w:rsidRDefault="009E752B" w:rsidP="009E752B">
            <w:pPr>
              <w:pStyle w:val="Heading"/>
              <w:numPr>
                <w:ilvl w:val="0"/>
                <w:numId w:val="1"/>
              </w:numPr>
              <w:spacing w:line="360" w:lineRule="auto"/>
              <w:rPr>
                <w:rFonts w:ascii="宋体" w:hAnsi="Century Gothic" w:hint="eastAsia"/>
                <w:b w:val="0"/>
                <w:sz w:val="22"/>
              </w:rPr>
            </w:pPr>
            <w:r>
              <w:rPr>
                <w:rFonts w:ascii="宋体" w:hAnsi="Century Gothic" w:hint="eastAsia"/>
                <w:b w:val="0"/>
                <w:sz w:val="22"/>
              </w:rPr>
              <w:t>在信息系统，生产管理/控制/优化等领域具有3</w:t>
            </w:r>
            <w:r>
              <w:rPr>
                <w:rFonts w:ascii="宋体" w:hAnsi="Century Gothic"/>
                <w:b w:val="0"/>
                <w:sz w:val="22"/>
              </w:rPr>
              <w:t>0</w:t>
            </w:r>
            <w:r>
              <w:rPr>
                <w:rFonts w:ascii="宋体" w:hAnsi="Century Gothic" w:hint="eastAsia"/>
                <w:b w:val="0"/>
                <w:sz w:val="22"/>
              </w:rPr>
              <w:t>多年科研，软件开发，项目工程，技术咨询，项目</w:t>
            </w:r>
            <w:r>
              <w:rPr>
                <w:rFonts w:ascii="宋体" w:hAnsi="Century Gothic"/>
                <w:b w:val="0"/>
                <w:sz w:val="22"/>
              </w:rPr>
              <w:t>/</w:t>
            </w:r>
            <w:r>
              <w:rPr>
                <w:rFonts w:ascii="宋体" w:hAnsi="Century Gothic" w:hint="eastAsia"/>
                <w:b w:val="0"/>
                <w:sz w:val="22"/>
              </w:rPr>
              <w:t>销售管理，市场开发，公司经营管理的经验，是国内外著名的专家。</w:t>
            </w:r>
          </w:p>
          <w:p w14:paraId="771447B1" w14:textId="77777777" w:rsidR="00DB3CF3" w:rsidRDefault="009E752B" w:rsidP="009E752B">
            <w:pPr>
              <w:pStyle w:val="Heading"/>
              <w:numPr>
                <w:ilvl w:val="0"/>
                <w:numId w:val="1"/>
              </w:numPr>
              <w:spacing w:line="360" w:lineRule="auto"/>
              <w:rPr>
                <w:rFonts w:ascii="宋体" w:hAnsi="Century Gothic"/>
                <w:b w:val="0"/>
                <w:sz w:val="22"/>
              </w:rPr>
            </w:pPr>
            <w:r>
              <w:rPr>
                <w:rFonts w:ascii="宋体" w:hAnsi="Century Gothic" w:hint="eastAsia"/>
                <w:b w:val="0"/>
                <w:sz w:val="22"/>
              </w:rPr>
              <w:t>具有科研开发(5年)，系统最终用户(4年)和系统供应商(20多年)的工作经验</w:t>
            </w:r>
          </w:p>
          <w:p w14:paraId="1878062A" w14:textId="5728A825" w:rsidR="009E752B" w:rsidRPr="009E752B" w:rsidRDefault="009E752B" w:rsidP="009E752B">
            <w:pPr>
              <w:pStyle w:val="Heading"/>
              <w:spacing w:line="360" w:lineRule="auto"/>
              <w:ind w:left="360"/>
              <w:rPr>
                <w:rFonts w:ascii="宋体" w:hAnsi="Century Gothic" w:hint="eastAsia"/>
                <w:b w:val="0"/>
                <w:sz w:val="22"/>
              </w:rPr>
            </w:pPr>
          </w:p>
        </w:tc>
      </w:tr>
    </w:tbl>
    <w:p w14:paraId="0EF17BFF" w14:textId="77777777" w:rsidR="00DB3CF3" w:rsidRDefault="00000000">
      <w:pPr>
        <w:spacing w:line="560" w:lineRule="exact"/>
        <w:jc w:val="center"/>
        <w:rPr>
          <w:rFonts w:ascii="黑体" w:eastAsia="黑体" w:hAnsi="黑体" w:cs="仿宋" w:hint="eastAsia"/>
          <w:bCs/>
          <w:sz w:val="32"/>
          <w:szCs w:val="32"/>
        </w:rPr>
      </w:pPr>
      <w:r>
        <w:rPr>
          <w:rFonts w:ascii="黑体" w:eastAsia="黑体" w:hAnsi="黑体" w:cs="仿宋"/>
          <w:bCs/>
          <w:sz w:val="32"/>
          <w:szCs w:val="32"/>
        </w:rPr>
        <w:t>二、工作</w:t>
      </w:r>
      <w:r>
        <w:rPr>
          <w:rFonts w:ascii="黑体" w:eastAsia="黑体" w:hAnsi="黑体" w:cs="仿宋" w:hint="eastAsia"/>
          <w:bCs/>
          <w:sz w:val="32"/>
          <w:szCs w:val="32"/>
        </w:rPr>
        <w:t>情况</w:t>
      </w:r>
      <w:r>
        <w:rPr>
          <w:rFonts w:ascii="黑体" w:eastAsia="黑体" w:hAnsi="黑体" w:cs="仿宋"/>
          <w:bCs/>
          <w:sz w:val="32"/>
          <w:szCs w:val="32"/>
        </w:rPr>
        <w:t>简介</w:t>
      </w:r>
    </w:p>
    <w:tbl>
      <w:tblPr>
        <w:tblW w:w="4992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3"/>
      </w:tblGrid>
      <w:tr w:rsidR="00DB3CF3" w14:paraId="33343E06" w14:textId="77777777" w:rsidTr="009E752B">
        <w:trPr>
          <w:trHeight w:val="15378"/>
          <w:jc w:val="center"/>
        </w:trPr>
        <w:tc>
          <w:tcPr>
            <w:tcW w:w="5000" w:type="pct"/>
          </w:tcPr>
          <w:p w14:paraId="0006A94F" w14:textId="77777777" w:rsidR="00DB3CF3" w:rsidRDefault="00000000">
            <w:pPr>
              <w:spacing w:line="360" w:lineRule="exact"/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lastRenderedPageBreak/>
              <w:t>建议从工作经历、近5年成果奖励和专利授权情况、个人荣誉情况、论文和专注出版情况、工作业绩等方面介绍</w:t>
            </w:r>
          </w:p>
          <w:p w14:paraId="2692EF7C" w14:textId="77777777" w:rsidR="003B0AF6" w:rsidRDefault="003B0AF6">
            <w:pPr>
              <w:spacing w:line="360" w:lineRule="exact"/>
              <w:jc w:val="left"/>
              <w:rPr>
                <w:rFonts w:ascii="仿宋" w:eastAsia="仿宋" w:hAnsi="仿宋" w:cs="仿宋" w:hint="eastAsia"/>
                <w:bCs/>
                <w:szCs w:val="21"/>
              </w:rPr>
            </w:pPr>
          </w:p>
          <w:p w14:paraId="6E2E55AC" w14:textId="77777777" w:rsidR="009E752B" w:rsidRDefault="009E752B" w:rsidP="009E752B">
            <w:pPr>
              <w:widowControl/>
              <w:numPr>
                <w:ilvl w:val="0"/>
                <w:numId w:val="2"/>
              </w:numPr>
              <w:tabs>
                <w:tab w:val="left" w:pos="-1440"/>
                <w:tab w:val="left" w:pos="-720"/>
                <w:tab w:val="left" w:pos="1"/>
                <w:tab w:val="left" w:pos="16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ascii="宋体" w:hAnsi="Arial" w:hint="eastAsia"/>
                <w:b/>
                <w:sz w:val="22"/>
              </w:rPr>
            </w:pPr>
            <w:r>
              <w:rPr>
                <w:rFonts w:ascii="宋体" w:hAnsi="Arial"/>
                <w:b/>
                <w:sz w:val="22"/>
              </w:rPr>
              <w:t>1982年毕业于</w:t>
            </w:r>
            <w:r>
              <w:rPr>
                <w:rFonts w:ascii="宋体" w:hAnsi="Arial" w:hint="eastAsia"/>
                <w:b/>
                <w:sz w:val="22"/>
              </w:rPr>
              <w:t>石油</w:t>
            </w:r>
            <w:r>
              <w:rPr>
                <w:rFonts w:ascii="宋体" w:hAnsi="Arial"/>
                <w:b/>
                <w:sz w:val="22"/>
              </w:rPr>
              <w:t>大学</w:t>
            </w:r>
            <w:r>
              <w:rPr>
                <w:rFonts w:ascii="宋体" w:hAnsi="Arial" w:hint="eastAsia"/>
                <w:b/>
                <w:sz w:val="22"/>
              </w:rPr>
              <w:t>自动化</w:t>
            </w:r>
            <w:r>
              <w:rPr>
                <w:rFonts w:ascii="宋体" w:hAnsi="Arial"/>
                <w:b/>
                <w:sz w:val="22"/>
              </w:rPr>
              <w:t>系，同年考取</w:t>
            </w:r>
            <w:r>
              <w:rPr>
                <w:rFonts w:ascii="宋体" w:hAnsi="Arial" w:hint="eastAsia"/>
                <w:b/>
                <w:sz w:val="22"/>
              </w:rPr>
              <w:t>教育部</w:t>
            </w:r>
            <w:r>
              <w:rPr>
                <w:rFonts w:ascii="宋体" w:hAnsi="Arial"/>
                <w:b/>
                <w:sz w:val="22"/>
              </w:rPr>
              <w:t>奖学金</w:t>
            </w:r>
            <w:r>
              <w:rPr>
                <w:rFonts w:ascii="宋体" w:hAnsi="Arial" w:hint="eastAsia"/>
                <w:b/>
                <w:sz w:val="22"/>
              </w:rPr>
              <w:t>，次年</w:t>
            </w:r>
            <w:r>
              <w:rPr>
                <w:rFonts w:ascii="宋体" w:hAnsi="Arial"/>
                <w:b/>
                <w:sz w:val="22"/>
              </w:rPr>
              <w:t>赴</w:t>
            </w:r>
            <w:r>
              <w:rPr>
                <w:rFonts w:ascii="宋体" w:hAnsi="Arial" w:hint="eastAsia"/>
                <w:b/>
                <w:sz w:val="22"/>
              </w:rPr>
              <w:t>日</w:t>
            </w:r>
            <w:r>
              <w:rPr>
                <w:rFonts w:ascii="宋体" w:hAnsi="Arial"/>
                <w:b/>
                <w:sz w:val="22"/>
              </w:rPr>
              <w:t>留学；</w:t>
            </w:r>
          </w:p>
          <w:p w14:paraId="029989B8" w14:textId="77777777" w:rsidR="009E752B" w:rsidRDefault="009E752B" w:rsidP="009E752B">
            <w:pPr>
              <w:widowControl/>
              <w:numPr>
                <w:ilvl w:val="0"/>
                <w:numId w:val="2"/>
              </w:numPr>
              <w:tabs>
                <w:tab w:val="left" w:pos="-1440"/>
                <w:tab w:val="left" w:pos="-720"/>
                <w:tab w:val="left" w:pos="1"/>
                <w:tab w:val="left" w:pos="16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ascii="宋体" w:hAnsi="Arial"/>
                <w:b/>
                <w:sz w:val="22"/>
              </w:rPr>
            </w:pPr>
            <w:r>
              <w:rPr>
                <w:rFonts w:ascii="宋体" w:hAnsi="Arial"/>
                <w:b/>
                <w:sz w:val="22"/>
              </w:rPr>
              <w:t>1986年在</w:t>
            </w:r>
            <w:r>
              <w:rPr>
                <w:rFonts w:ascii="宋体" w:hAnsi="Century Gothic" w:hint="eastAsia"/>
                <w:b/>
                <w:sz w:val="22"/>
              </w:rPr>
              <w:t>日本大阪大学化学工程</w:t>
            </w:r>
            <w:proofErr w:type="gramStart"/>
            <w:r>
              <w:rPr>
                <w:rFonts w:ascii="宋体" w:hAnsi="Arial"/>
                <w:b/>
                <w:sz w:val="22"/>
              </w:rPr>
              <w:t>系获得</w:t>
            </w:r>
            <w:proofErr w:type="gramEnd"/>
            <w:r>
              <w:rPr>
                <w:rFonts w:ascii="宋体" w:hAnsi="Century Gothic" w:hint="eastAsia"/>
                <w:b/>
                <w:sz w:val="22"/>
              </w:rPr>
              <w:t>工程硕士(化学工程)</w:t>
            </w:r>
            <w:r>
              <w:rPr>
                <w:rFonts w:ascii="宋体" w:hAnsi="Arial"/>
                <w:b/>
                <w:sz w:val="22"/>
              </w:rPr>
              <w:t>学位；</w:t>
            </w:r>
          </w:p>
          <w:p w14:paraId="5745106A" w14:textId="77777777" w:rsidR="009E752B" w:rsidRDefault="009E752B" w:rsidP="009E752B">
            <w:pPr>
              <w:widowControl/>
              <w:numPr>
                <w:ilvl w:val="0"/>
                <w:numId w:val="2"/>
              </w:numPr>
              <w:tabs>
                <w:tab w:val="left" w:pos="-1440"/>
                <w:tab w:val="left" w:pos="-720"/>
                <w:tab w:val="left" w:pos="1"/>
                <w:tab w:val="left" w:pos="16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ascii="宋体" w:hAnsi="Arial" w:hint="eastAsia"/>
                <w:b/>
                <w:sz w:val="22"/>
              </w:rPr>
            </w:pPr>
            <w:r>
              <w:rPr>
                <w:rFonts w:ascii="宋体" w:hAnsi="Arial"/>
                <w:b/>
                <w:sz w:val="22"/>
              </w:rPr>
              <w:t>1989年在</w:t>
            </w:r>
            <w:r>
              <w:rPr>
                <w:rFonts w:ascii="宋体" w:hAnsi="Century Gothic" w:hint="eastAsia"/>
                <w:b/>
                <w:sz w:val="22"/>
              </w:rPr>
              <w:t>日本大阪大学信息工程</w:t>
            </w:r>
            <w:proofErr w:type="gramStart"/>
            <w:r>
              <w:rPr>
                <w:rFonts w:ascii="宋体" w:hAnsi="Arial"/>
                <w:b/>
                <w:sz w:val="22"/>
              </w:rPr>
              <w:t>系获得</w:t>
            </w:r>
            <w:proofErr w:type="gramEnd"/>
            <w:r>
              <w:rPr>
                <w:rFonts w:ascii="宋体" w:hAnsi="Century Gothic" w:hint="eastAsia"/>
                <w:b/>
                <w:sz w:val="22"/>
              </w:rPr>
              <w:t>工程博士(化学系统工程)</w:t>
            </w:r>
            <w:r>
              <w:rPr>
                <w:rFonts w:ascii="宋体" w:hAnsi="Arial"/>
                <w:b/>
                <w:sz w:val="22"/>
              </w:rPr>
              <w:t>学位；</w:t>
            </w:r>
          </w:p>
          <w:p w14:paraId="0F9391AC" w14:textId="77777777" w:rsidR="009E752B" w:rsidRDefault="009E752B" w:rsidP="009E752B">
            <w:pPr>
              <w:widowControl/>
              <w:numPr>
                <w:ilvl w:val="0"/>
                <w:numId w:val="2"/>
              </w:numPr>
              <w:tabs>
                <w:tab w:val="left" w:pos="-1440"/>
                <w:tab w:val="left" w:pos="-720"/>
                <w:tab w:val="left" w:pos="1"/>
                <w:tab w:val="left" w:pos="16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ascii="宋体" w:hAnsi="Arial" w:hint="eastAsia"/>
                <w:b/>
                <w:sz w:val="22"/>
              </w:rPr>
            </w:pPr>
            <w:r>
              <w:rPr>
                <w:rFonts w:ascii="宋体" w:hAnsi="Arial"/>
                <w:b/>
                <w:sz w:val="22"/>
              </w:rPr>
              <w:t>1989年</w:t>
            </w:r>
            <w:r>
              <w:rPr>
                <w:rFonts w:ascii="宋体" w:hAnsi="Arial" w:hint="eastAsia"/>
                <w:b/>
                <w:sz w:val="22"/>
              </w:rPr>
              <w:t>加入</w:t>
            </w:r>
            <w:r>
              <w:rPr>
                <w:rFonts w:ascii="宋体" w:hAnsi="Century Gothic" w:hint="eastAsia"/>
                <w:b/>
                <w:sz w:val="22"/>
              </w:rPr>
              <w:t>日本GSK石油公司（EXXON日本）任应用工程师</w:t>
            </w:r>
            <w:r>
              <w:rPr>
                <w:rFonts w:ascii="宋体" w:hAnsi="Arial" w:hint="eastAsia"/>
                <w:b/>
                <w:sz w:val="22"/>
              </w:rPr>
              <w:t>；</w:t>
            </w:r>
          </w:p>
          <w:p w14:paraId="2B4831D4" w14:textId="77777777" w:rsidR="009E752B" w:rsidRDefault="009E752B" w:rsidP="009E752B">
            <w:pPr>
              <w:widowControl/>
              <w:numPr>
                <w:ilvl w:val="0"/>
                <w:numId w:val="2"/>
              </w:numPr>
              <w:tabs>
                <w:tab w:val="left" w:pos="-1440"/>
                <w:tab w:val="left" w:pos="-720"/>
                <w:tab w:val="left" w:pos="1"/>
                <w:tab w:val="left" w:pos="16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ascii="宋体" w:hAnsi="Arial"/>
                <w:b/>
                <w:sz w:val="22"/>
              </w:rPr>
            </w:pPr>
            <w:r>
              <w:rPr>
                <w:rFonts w:ascii="宋体" w:hAnsi="Arial"/>
                <w:b/>
                <w:sz w:val="22"/>
              </w:rPr>
              <w:t>1990年</w:t>
            </w:r>
            <w:r>
              <w:rPr>
                <w:rFonts w:ascii="宋体" w:hAnsi="Arial" w:hint="eastAsia"/>
                <w:b/>
                <w:sz w:val="22"/>
              </w:rPr>
              <w:t>底加入</w:t>
            </w:r>
            <w:r>
              <w:rPr>
                <w:rFonts w:ascii="宋体" w:hAnsi="Century Gothic" w:hint="eastAsia"/>
                <w:b/>
                <w:sz w:val="22"/>
              </w:rPr>
              <w:t>新加坡科技公司任技术顾问</w:t>
            </w:r>
            <w:r>
              <w:rPr>
                <w:rFonts w:ascii="宋体" w:hAnsi="Arial"/>
                <w:b/>
                <w:sz w:val="22"/>
              </w:rPr>
              <w:t>；</w:t>
            </w:r>
          </w:p>
          <w:p w14:paraId="0BAC4A4A" w14:textId="77777777" w:rsidR="009E752B" w:rsidRDefault="009E752B" w:rsidP="009E752B">
            <w:pPr>
              <w:widowControl/>
              <w:numPr>
                <w:ilvl w:val="0"/>
                <w:numId w:val="2"/>
              </w:numPr>
              <w:tabs>
                <w:tab w:val="left" w:pos="-1440"/>
                <w:tab w:val="left" w:pos="-720"/>
                <w:tab w:val="left" w:pos="1"/>
                <w:tab w:val="left" w:pos="16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ascii="宋体" w:hAnsi="Arial" w:hint="eastAsia"/>
                <w:b/>
                <w:sz w:val="22"/>
              </w:rPr>
            </w:pPr>
            <w:r>
              <w:rPr>
                <w:rFonts w:ascii="宋体" w:hAnsi="Arial"/>
                <w:b/>
                <w:sz w:val="22"/>
              </w:rPr>
              <w:t>1993年</w:t>
            </w:r>
            <w:r>
              <w:rPr>
                <w:rFonts w:ascii="宋体" w:hAnsi="Century Gothic" w:hint="eastAsia"/>
                <w:b/>
                <w:sz w:val="22"/>
              </w:rPr>
              <w:t xml:space="preserve"> EXXON 新加坡公司</w:t>
            </w:r>
            <w:proofErr w:type="gramStart"/>
            <w:r>
              <w:rPr>
                <w:rFonts w:ascii="宋体" w:hAnsi="Century Gothic" w:hint="eastAsia"/>
                <w:b/>
                <w:sz w:val="22"/>
              </w:rPr>
              <w:t>任先进</w:t>
            </w:r>
            <w:proofErr w:type="gramEnd"/>
            <w:r>
              <w:rPr>
                <w:rFonts w:ascii="宋体" w:hAnsi="Century Gothic" w:hint="eastAsia"/>
                <w:b/>
                <w:sz w:val="22"/>
              </w:rPr>
              <w:t>控制组负责人</w:t>
            </w:r>
            <w:r>
              <w:rPr>
                <w:rFonts w:ascii="宋体" w:hAnsi="Arial"/>
                <w:b/>
                <w:sz w:val="22"/>
              </w:rPr>
              <w:t>；</w:t>
            </w:r>
          </w:p>
          <w:p w14:paraId="6BAABC2B" w14:textId="77777777" w:rsidR="009E752B" w:rsidRDefault="009E752B" w:rsidP="009E752B">
            <w:pPr>
              <w:widowControl/>
              <w:numPr>
                <w:ilvl w:val="0"/>
                <w:numId w:val="2"/>
              </w:numPr>
              <w:tabs>
                <w:tab w:val="left" w:pos="-1440"/>
                <w:tab w:val="left" w:pos="-720"/>
                <w:tab w:val="left" w:pos="1"/>
                <w:tab w:val="left" w:pos="16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jc w:val="left"/>
              <w:rPr>
                <w:rFonts w:ascii="宋体" w:hAnsi="Arial" w:hint="eastAsia"/>
                <w:b/>
                <w:sz w:val="22"/>
              </w:rPr>
            </w:pPr>
            <w:r>
              <w:rPr>
                <w:rFonts w:ascii="宋体" w:hAnsi="Arial"/>
                <w:b/>
                <w:sz w:val="22"/>
              </w:rPr>
              <w:t>1995年</w:t>
            </w:r>
            <w:r>
              <w:rPr>
                <w:rFonts w:ascii="宋体" w:hAnsi="Arial" w:hint="eastAsia"/>
                <w:b/>
                <w:sz w:val="22"/>
              </w:rPr>
              <w:t>加入HONEYWELL高技术执行部，</w:t>
            </w:r>
            <w:r>
              <w:rPr>
                <w:rFonts w:ascii="宋体" w:hAnsi="Century Gothic" w:hint="eastAsia"/>
                <w:b/>
                <w:sz w:val="22"/>
              </w:rPr>
              <w:t>作为先进控制技术负责人参加亚太区业务的筹建工作</w:t>
            </w:r>
            <w:r>
              <w:rPr>
                <w:rFonts w:ascii="宋体" w:hAnsi="Arial"/>
                <w:b/>
                <w:sz w:val="22"/>
              </w:rPr>
              <w:t>；</w:t>
            </w:r>
          </w:p>
          <w:p w14:paraId="10019BCF" w14:textId="77777777" w:rsidR="009E752B" w:rsidRPr="000F3335" w:rsidRDefault="009E752B" w:rsidP="009E752B">
            <w:pPr>
              <w:widowControl/>
              <w:numPr>
                <w:ilvl w:val="0"/>
                <w:numId w:val="2"/>
              </w:numPr>
              <w:tabs>
                <w:tab w:val="left" w:pos="-1440"/>
                <w:tab w:val="left" w:pos="-720"/>
                <w:tab w:val="left" w:pos="1"/>
                <w:tab w:val="left" w:pos="16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ascii="宋体" w:hAnsi="Arial" w:hint="eastAsia"/>
                <w:b/>
                <w:sz w:val="22"/>
              </w:rPr>
            </w:pPr>
            <w:r>
              <w:rPr>
                <w:rFonts w:ascii="宋体" w:hAnsi="Arial"/>
                <w:b/>
                <w:sz w:val="22"/>
              </w:rPr>
              <w:t>199</w:t>
            </w:r>
            <w:r>
              <w:rPr>
                <w:rFonts w:ascii="宋体" w:hAnsi="Arial" w:hint="eastAsia"/>
                <w:b/>
                <w:sz w:val="22"/>
              </w:rPr>
              <w:t>8</w:t>
            </w:r>
            <w:r>
              <w:rPr>
                <w:rFonts w:ascii="宋体" w:hAnsi="Arial"/>
                <w:b/>
                <w:sz w:val="22"/>
              </w:rPr>
              <w:t>年</w:t>
            </w:r>
            <w:r>
              <w:rPr>
                <w:rFonts w:ascii="宋体" w:hAnsi="Arial" w:hint="eastAsia"/>
                <w:b/>
                <w:sz w:val="22"/>
              </w:rPr>
              <w:t>-2007年</w:t>
            </w:r>
            <w:r>
              <w:rPr>
                <w:rFonts w:ascii="宋体" w:hAnsi="Arial"/>
                <w:b/>
                <w:sz w:val="22"/>
              </w:rPr>
              <w:t>任</w:t>
            </w:r>
            <w:proofErr w:type="gramStart"/>
            <w:r>
              <w:rPr>
                <w:rFonts w:ascii="宋体" w:hAnsi="Arial" w:hint="eastAsia"/>
                <w:b/>
                <w:sz w:val="22"/>
              </w:rPr>
              <w:t>霍尼伟尔</w:t>
            </w:r>
            <w:proofErr w:type="gramEnd"/>
            <w:r>
              <w:rPr>
                <w:rFonts w:ascii="宋体" w:hAnsi="Arial" w:hint="eastAsia"/>
                <w:b/>
                <w:sz w:val="22"/>
              </w:rPr>
              <w:t>（中国）高技术有限公司总经理</w:t>
            </w:r>
            <w:r>
              <w:rPr>
                <w:rFonts w:ascii="宋体" w:hAnsi="Arial"/>
                <w:b/>
                <w:sz w:val="22"/>
              </w:rPr>
              <w:t>，</w:t>
            </w:r>
            <w:r>
              <w:rPr>
                <w:rFonts w:ascii="宋体" w:hAnsi="Century Gothic" w:hint="eastAsia"/>
                <w:b/>
                <w:sz w:val="22"/>
              </w:rPr>
              <w:t>领导了</w:t>
            </w:r>
            <w:r>
              <w:rPr>
                <w:rFonts w:ascii="宋体" w:hAnsi="Arial"/>
                <w:b/>
                <w:sz w:val="22"/>
              </w:rPr>
              <w:t>中国</w:t>
            </w:r>
            <w:r>
              <w:rPr>
                <w:rFonts w:ascii="宋体" w:hAnsi="Arial" w:hint="eastAsia"/>
                <w:b/>
                <w:sz w:val="22"/>
              </w:rPr>
              <w:t>区</w:t>
            </w:r>
            <w:r>
              <w:rPr>
                <w:rFonts w:ascii="宋体" w:hAnsi="Century Gothic" w:hint="eastAsia"/>
                <w:b/>
                <w:sz w:val="22"/>
              </w:rPr>
              <w:t>业务，期间在国内首次引进并成功应用了先进控制技术，油品调合技术，MES技术，计划/调度优化技术等；</w:t>
            </w:r>
          </w:p>
          <w:p w14:paraId="28C3141D" w14:textId="77777777" w:rsidR="009E752B" w:rsidRDefault="009E752B" w:rsidP="009E752B">
            <w:pPr>
              <w:widowControl/>
              <w:numPr>
                <w:ilvl w:val="0"/>
                <w:numId w:val="2"/>
              </w:numPr>
              <w:tabs>
                <w:tab w:val="left" w:pos="-1440"/>
                <w:tab w:val="left" w:pos="-720"/>
                <w:tab w:val="left" w:pos="1"/>
                <w:tab w:val="left" w:pos="16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ascii="宋体" w:hAnsi="Arial" w:hint="eastAsia"/>
                <w:b/>
                <w:sz w:val="22"/>
              </w:rPr>
            </w:pPr>
            <w:r>
              <w:rPr>
                <w:rFonts w:ascii="宋体" w:hAnsi="Arial" w:hint="eastAsia"/>
                <w:b/>
                <w:sz w:val="22"/>
              </w:rPr>
              <w:t>2004年至今任北京化工大学兼职教授</w:t>
            </w:r>
          </w:p>
          <w:p w14:paraId="5EE7740D" w14:textId="77777777" w:rsidR="009E752B" w:rsidRDefault="009E752B" w:rsidP="009E752B">
            <w:pPr>
              <w:widowControl/>
              <w:numPr>
                <w:ilvl w:val="0"/>
                <w:numId w:val="2"/>
              </w:numPr>
              <w:tabs>
                <w:tab w:val="left" w:pos="-1440"/>
                <w:tab w:val="left" w:pos="-720"/>
                <w:tab w:val="left" w:pos="1"/>
                <w:tab w:val="left" w:pos="16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ascii="宋体" w:hAnsi="Arial" w:hint="eastAsia"/>
                <w:b/>
                <w:sz w:val="22"/>
              </w:rPr>
            </w:pPr>
            <w:r>
              <w:rPr>
                <w:rFonts w:ascii="宋体" w:hAnsi="Arial" w:hint="eastAsia"/>
                <w:b/>
                <w:sz w:val="22"/>
              </w:rPr>
              <w:t>2007年-2009年任北京清大腾飞技术集团总裁</w:t>
            </w:r>
          </w:p>
          <w:p w14:paraId="705BF68E" w14:textId="77777777" w:rsidR="009E752B" w:rsidRDefault="009E752B" w:rsidP="009E752B">
            <w:pPr>
              <w:widowControl/>
              <w:numPr>
                <w:ilvl w:val="0"/>
                <w:numId w:val="2"/>
              </w:numPr>
              <w:tabs>
                <w:tab w:val="left" w:pos="-1440"/>
                <w:tab w:val="left" w:pos="-720"/>
                <w:tab w:val="left" w:pos="1"/>
                <w:tab w:val="left" w:pos="16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ascii="宋体" w:hAnsi="Arial" w:hint="eastAsia"/>
                <w:b/>
                <w:sz w:val="22"/>
              </w:rPr>
            </w:pPr>
            <w:r>
              <w:rPr>
                <w:rFonts w:ascii="宋体" w:hAnsi="Arial" w:hint="eastAsia"/>
                <w:b/>
                <w:sz w:val="22"/>
              </w:rPr>
              <w:t>2010年-至今任， 中国自动化集团</w:t>
            </w:r>
            <w:proofErr w:type="gramStart"/>
            <w:r>
              <w:rPr>
                <w:rFonts w:ascii="宋体" w:hAnsi="Arial" w:hint="eastAsia"/>
                <w:b/>
                <w:sz w:val="22"/>
              </w:rPr>
              <w:t>康吉森软件</w:t>
            </w:r>
            <w:proofErr w:type="gramEnd"/>
            <w:r>
              <w:rPr>
                <w:rFonts w:ascii="宋体" w:hAnsi="Arial" w:hint="eastAsia"/>
                <w:b/>
                <w:sz w:val="22"/>
              </w:rPr>
              <w:t>公司董事长兼总经理</w:t>
            </w:r>
          </w:p>
          <w:p w14:paraId="130E8BA4" w14:textId="77777777" w:rsidR="009E752B" w:rsidRDefault="009E752B" w:rsidP="009E752B">
            <w:pPr>
              <w:widowControl/>
              <w:numPr>
                <w:ilvl w:val="0"/>
                <w:numId w:val="2"/>
              </w:numPr>
              <w:tabs>
                <w:tab w:val="left" w:pos="-1440"/>
                <w:tab w:val="left" w:pos="-720"/>
                <w:tab w:val="left" w:pos="1"/>
                <w:tab w:val="left" w:pos="16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ascii="宋体" w:hAnsi="Arial"/>
                <w:b/>
                <w:sz w:val="22"/>
              </w:rPr>
            </w:pPr>
            <w:r>
              <w:rPr>
                <w:rFonts w:ascii="宋体" w:hAnsi="Arial" w:hint="eastAsia"/>
                <w:b/>
                <w:sz w:val="22"/>
              </w:rPr>
              <w:t>2013年-至今,北京赛普泰克技术有限公司董事长兼总经理</w:t>
            </w:r>
          </w:p>
          <w:p w14:paraId="43F1F7FC" w14:textId="77777777" w:rsidR="00DB3CF3" w:rsidRPr="009E752B" w:rsidRDefault="00DB3CF3">
            <w:pPr>
              <w:spacing w:line="360" w:lineRule="exact"/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</w:p>
          <w:p w14:paraId="3B766787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16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1620" w:hanging="1620"/>
              <w:rPr>
                <w:rFonts w:ascii="Helvetica" w:hAnsi="Helvetica"/>
                <w:b/>
                <w:sz w:val="22"/>
              </w:rPr>
            </w:pPr>
            <w:r w:rsidRPr="004464DD">
              <w:rPr>
                <w:rFonts w:ascii="Arial" w:hAnsi="Arial" w:hint="eastAsia"/>
                <w:b/>
                <w:sz w:val="28"/>
              </w:rPr>
              <w:t>论文与著书</w:t>
            </w:r>
            <w:r w:rsidRPr="004464DD">
              <w:rPr>
                <w:rFonts w:ascii="Arial" w:hAnsi="Arial"/>
                <w:b/>
                <w:sz w:val="28"/>
              </w:rPr>
              <w:t>:</w:t>
            </w:r>
            <w:r>
              <w:rPr>
                <w:rFonts w:ascii="Helvetica" w:hAnsi="Helvetica"/>
                <w:b/>
                <w:sz w:val="22"/>
              </w:rPr>
              <w:tab/>
            </w:r>
          </w:p>
          <w:p w14:paraId="486E8C52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outlineLvl w:val="0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Papers</w:t>
            </w:r>
          </w:p>
          <w:p w14:paraId="540A144F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</w:p>
          <w:p w14:paraId="21B9F178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  <w:r>
              <w:rPr>
                <w:sz w:val="22"/>
              </w:rPr>
              <w:t xml:space="preserve">E. Kunugita, T. </w:t>
            </w:r>
            <w:proofErr w:type="spellStart"/>
            <w:r>
              <w:rPr>
                <w:sz w:val="22"/>
              </w:rPr>
              <w:t>Hashitsume</w:t>
            </w:r>
            <w:proofErr w:type="spellEnd"/>
            <w:r>
              <w:rPr>
                <w:sz w:val="22"/>
              </w:rPr>
              <w:t>, X.W. Tao and Y. C. Wan, “Production of Synthesis Gas from Carbon Dioxide”, Proc. of World Congress III of Chemical Engineering, Tokyo, Japan, Vol. I, 346, September 1986 (in English).</w:t>
            </w:r>
          </w:p>
          <w:p w14:paraId="7571491B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</w:p>
          <w:p w14:paraId="160E79B6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  <w:r>
              <w:rPr>
                <w:sz w:val="22"/>
              </w:rPr>
              <w:t xml:space="preserve">H. Nishitani, X. W. Tao and E. Kunugita, “Robustness of Fixed Gain Feedback Controller for Time Varying Process”, Proc. of 26th SICE Annual Conference, Vol. II, Intern. Session,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sz w:val="22"/>
                  </w:rPr>
                  <w:t>Hiroshima</w:t>
                </w:r>
              </w:smartTag>
              <w:r>
                <w:rPr>
                  <w:sz w:val="22"/>
                </w:rPr>
                <w:t xml:space="preserve">, </w:t>
              </w:r>
              <w:smartTag w:uri="urn:schemas-microsoft-com:office:smarttags" w:element="country-region">
                <w:r>
                  <w:rPr>
                    <w:sz w:val="22"/>
                  </w:rPr>
                  <w:t>Japan</w:t>
                </w:r>
              </w:smartTag>
            </w:smartTag>
            <w:r>
              <w:rPr>
                <w:sz w:val="22"/>
              </w:rPr>
              <w:t>, 15-17 July 1987 (in English).</w:t>
            </w:r>
          </w:p>
          <w:p w14:paraId="445FF9FB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</w:p>
          <w:p w14:paraId="3105FB3C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  <w:r>
              <w:rPr>
                <w:sz w:val="22"/>
              </w:rPr>
              <w:t>E. Kunugita, H. Nishitani and X. W. Tao, “A Dynamic Model of Fixed Bed Reactor with Catalyst Deactivation”, J. Chem. Eng. Japan, Vol. 22, No. 3 1989 (in English).</w:t>
            </w:r>
          </w:p>
          <w:p w14:paraId="4D83F999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</w:p>
          <w:p w14:paraId="5B0B4363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  <w:r>
              <w:rPr>
                <w:sz w:val="22"/>
              </w:rPr>
              <w:t xml:space="preserve">H. Nishitani, X. W. Tao and E. Kunugita, </w:t>
            </w:r>
            <w:proofErr w:type="gramStart"/>
            <w:r>
              <w:rPr>
                <w:sz w:val="22"/>
              </w:rPr>
              <w:t>“ Design</w:t>
            </w:r>
            <w:proofErr w:type="gramEnd"/>
            <w:r>
              <w:rPr>
                <w:sz w:val="22"/>
              </w:rPr>
              <w:t xml:space="preserve"> of Fixed Gain Feedback Control System with Required Tolerance”, J. Chem. Eng. Japan, Vol. 22, No. 3 1989 (in English).</w:t>
            </w:r>
          </w:p>
          <w:p w14:paraId="5A2520E1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</w:p>
          <w:p w14:paraId="5D6B3180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  <w:r>
              <w:rPr>
                <w:sz w:val="22"/>
              </w:rPr>
              <w:t xml:space="preserve">H. Nishitani, X. W. Tao and E. Kunugita, </w:t>
            </w:r>
            <w:proofErr w:type="gramStart"/>
            <w:r>
              <w:rPr>
                <w:sz w:val="22"/>
              </w:rPr>
              <w:t>“ Design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of  Gain</w:t>
            </w:r>
            <w:proofErr w:type="gramEnd"/>
            <w:r>
              <w:rPr>
                <w:sz w:val="22"/>
              </w:rPr>
              <w:t xml:space="preserve"> Scheduling Control System with Required Tolerance”, J. Chem. Eng. Japan, Vol. 22, No. 5 1989 (in English).</w:t>
            </w:r>
          </w:p>
          <w:p w14:paraId="7456EC90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</w:p>
          <w:p w14:paraId="45BE5430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  <w:r>
              <w:rPr>
                <w:sz w:val="22"/>
              </w:rPr>
              <w:t xml:space="preserve">X. W. Tao, N. Bando, H. Nishitani and E. Kunugita, “On-Line Optimization of </w:t>
            </w:r>
            <w:proofErr w:type="gramStart"/>
            <w:r>
              <w:rPr>
                <w:sz w:val="22"/>
              </w:rPr>
              <w:t>A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lastRenderedPageBreak/>
              <w:t>Catalytic Reactor by Model Predictive Control”, Transactions of The Institute of Systems, Control and Information Engineers, Vol. 2, No. 12 1989 (in Japanese).</w:t>
            </w:r>
          </w:p>
          <w:p w14:paraId="31B0834A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</w:p>
          <w:p w14:paraId="5BA97D28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  <w:r>
              <w:rPr>
                <w:sz w:val="22"/>
              </w:rPr>
              <w:t xml:space="preserve">X. W. Tao, “Studies on Process Control in the Presence </w:t>
            </w:r>
            <w:proofErr w:type="gramStart"/>
            <w:r>
              <w:rPr>
                <w:sz w:val="22"/>
              </w:rPr>
              <w:t>of  Model</w:t>
            </w:r>
            <w:proofErr w:type="gramEnd"/>
            <w:r>
              <w:rPr>
                <w:sz w:val="22"/>
              </w:rPr>
              <w:t xml:space="preserve"> Uncertainty” PH. D. Thesis,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sz w:val="22"/>
                  </w:rPr>
                  <w:t>Osaka University</w:t>
                </w:r>
              </w:smartTag>
              <w:r>
                <w:rPr>
                  <w:sz w:val="22"/>
                </w:rPr>
                <w:t xml:space="preserve">, </w:t>
              </w:r>
              <w:smartTag w:uri="urn:schemas-microsoft-com:office:smarttags" w:element="country-region">
                <w:r>
                  <w:rPr>
                    <w:sz w:val="22"/>
                  </w:rPr>
                  <w:t>Japan</w:t>
                </w:r>
              </w:smartTag>
            </w:smartTag>
            <w:r>
              <w:rPr>
                <w:sz w:val="22"/>
              </w:rPr>
              <w:t xml:space="preserve"> (in English).</w:t>
            </w:r>
          </w:p>
          <w:p w14:paraId="1033481E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</w:p>
          <w:p w14:paraId="1A625F8C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  <w:r>
              <w:rPr>
                <w:sz w:val="22"/>
              </w:rPr>
              <w:t xml:space="preserve">X. W. Tao and H. </w:t>
            </w:r>
            <w:proofErr w:type="spellStart"/>
            <w:r>
              <w:rPr>
                <w:sz w:val="22"/>
              </w:rPr>
              <w:t>Kumona</w:t>
            </w:r>
            <w:proofErr w:type="spellEnd"/>
            <w:r>
              <w:rPr>
                <w:sz w:val="22"/>
              </w:rPr>
              <w:t>, “Application of Model Predictive Control to Powerformate Debutanizer”, Technical Report to Exxon Research and Engineering Company, January 1990 (in English).</w:t>
            </w:r>
          </w:p>
          <w:p w14:paraId="4AF83D9F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</w:p>
          <w:p w14:paraId="3060ECB5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  <w:r>
              <w:rPr>
                <w:sz w:val="22"/>
              </w:rPr>
              <w:t xml:space="preserve">H. Nishitani, E. </w:t>
            </w:r>
            <w:proofErr w:type="spellStart"/>
            <w:r>
              <w:rPr>
                <w:sz w:val="22"/>
              </w:rPr>
              <w:t>Kunugita</w:t>
            </w:r>
            <w:proofErr w:type="spellEnd"/>
            <w:r>
              <w:rPr>
                <w:sz w:val="22"/>
              </w:rPr>
              <w:t xml:space="preserve"> and X. W. Tao, “Strategy for the plant-wide control system design and its application to a fuel cell power plant”, Computer and Chemical Engineering, 1991 (in English).</w:t>
            </w:r>
          </w:p>
          <w:p w14:paraId="11659D78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</w:p>
          <w:p w14:paraId="0256C38A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  <w:r>
              <w:rPr>
                <w:sz w:val="22"/>
              </w:rPr>
              <w:t xml:space="preserve">Tao Xing Wen, “Development of an On-line Distillation Energy Optimization” Engineering &amp; </w:t>
            </w:r>
            <w:proofErr w:type="spellStart"/>
            <w:r>
              <w:rPr>
                <w:sz w:val="22"/>
              </w:rPr>
              <w:t>Technlogy</w:t>
            </w:r>
            <w:proofErr w:type="spellEnd"/>
            <w:r>
              <w:rPr>
                <w:sz w:val="22"/>
              </w:rPr>
              <w:t>, September 1992, Vol. 2 (in English).</w:t>
            </w:r>
          </w:p>
          <w:p w14:paraId="5598286C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</w:p>
          <w:p w14:paraId="4953A648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  <w:r>
              <w:rPr>
                <w:sz w:val="22"/>
              </w:rPr>
              <w:t xml:space="preserve">Tao Xing Wen, “Crude Switch Control of a Crude Distillation Unit”, </w:t>
            </w:r>
            <w:proofErr w:type="spellStart"/>
            <w:proofErr w:type="gramStart"/>
            <w:r>
              <w:rPr>
                <w:sz w:val="22"/>
              </w:rPr>
              <w:t>J.of</w:t>
            </w:r>
            <w:proofErr w:type="spellEnd"/>
            <w:proofErr w:type="gramEnd"/>
            <w:r>
              <w:rPr>
                <w:sz w:val="22"/>
              </w:rPr>
              <w:t xml:space="preserve">  </w:t>
            </w:r>
            <w:proofErr w:type="gramStart"/>
            <w:r>
              <w:rPr>
                <w:sz w:val="22"/>
              </w:rPr>
              <w:t>SICE,  1997</w:t>
            </w:r>
            <w:proofErr w:type="gramEnd"/>
            <w:r>
              <w:rPr>
                <w:sz w:val="22"/>
              </w:rPr>
              <w:t xml:space="preserve">,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sz w:val="22"/>
                  </w:rPr>
                  <w:t>Japan</w:t>
                </w:r>
              </w:smartTag>
            </w:smartTag>
          </w:p>
          <w:p w14:paraId="291EE9FB" w14:textId="77777777" w:rsidR="009E752B" w:rsidRDefault="009E752B" w:rsidP="009E752B">
            <w:pPr>
              <w:pStyle w:val="a7"/>
              <w:spacing w:line="360" w:lineRule="auto"/>
              <w:ind w:firstLine="720"/>
              <w:jc w:val="left"/>
              <w:rPr>
                <w:b w:val="0"/>
              </w:rPr>
            </w:pPr>
          </w:p>
          <w:p w14:paraId="22030326" w14:textId="77777777" w:rsidR="009E752B" w:rsidRDefault="009E752B" w:rsidP="009E752B">
            <w:pPr>
              <w:pStyle w:val="a7"/>
              <w:spacing w:line="360" w:lineRule="auto"/>
              <w:ind w:left="709" w:firstLine="11"/>
              <w:jc w:val="left"/>
              <w:rPr>
                <w:b w:val="0"/>
              </w:rPr>
            </w:pPr>
            <w:r>
              <w:rPr>
                <w:b w:val="0"/>
              </w:rPr>
              <w:t>Tao Xing Wen, others: “</w:t>
            </w:r>
            <w:r>
              <w:rPr>
                <w:rFonts w:hint="eastAsia"/>
                <w:b w:val="0"/>
              </w:rPr>
              <w:t xml:space="preserve">Application of </w:t>
            </w:r>
            <w:r>
              <w:rPr>
                <w:b w:val="0"/>
              </w:rPr>
              <w:t xml:space="preserve">Planning Model System </w:t>
            </w:r>
            <w:proofErr w:type="gramStart"/>
            <w:r>
              <w:rPr>
                <w:b w:val="0"/>
              </w:rPr>
              <w:t>To</w:t>
            </w:r>
            <w:proofErr w:type="gramEnd"/>
            <w:r>
              <w:rPr>
                <w:b w:val="0"/>
              </w:rPr>
              <w:t xml:space="preserve"> </w:t>
            </w:r>
            <w:r>
              <w:rPr>
                <w:rFonts w:hint="eastAsia"/>
                <w:b w:val="0"/>
              </w:rPr>
              <w:t>Optimize Ethylene Plant Feed</w:t>
            </w:r>
            <w:r>
              <w:rPr>
                <w:b w:val="0"/>
              </w:rPr>
              <w:t xml:space="preserve">”, AICHE Symposium”, 2002,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b w:val="0"/>
                  </w:rPr>
                  <w:t>USA</w:t>
                </w:r>
              </w:smartTag>
            </w:smartTag>
          </w:p>
          <w:p w14:paraId="689C8EC9" w14:textId="77777777" w:rsidR="009E752B" w:rsidRDefault="009E752B" w:rsidP="009E752B">
            <w:pPr>
              <w:pStyle w:val="a7"/>
              <w:spacing w:line="360" w:lineRule="auto"/>
              <w:ind w:left="709" w:firstLine="11"/>
              <w:jc w:val="left"/>
              <w:rPr>
                <w:rFonts w:hint="eastAsia"/>
                <w:b w:val="0"/>
                <w:bCs/>
              </w:rPr>
            </w:pPr>
            <w:r>
              <w:rPr>
                <w:b w:val="0"/>
              </w:rPr>
              <w:t>Tao Xing Wen, others: “</w:t>
            </w:r>
            <w:r>
              <w:rPr>
                <w:b w:val="0"/>
                <w:bCs/>
              </w:rPr>
              <w:t>Multi-unit Refinery Optimization</w:t>
            </w:r>
            <w:r>
              <w:t xml:space="preserve">”, </w:t>
            </w:r>
            <w:r>
              <w:rPr>
                <w:b w:val="0"/>
                <w:bCs/>
              </w:rPr>
              <w:t>Hydrocarbon Process, Sept., 2005</w:t>
            </w:r>
          </w:p>
          <w:p w14:paraId="591EA7E2" w14:textId="77777777" w:rsidR="009E752B" w:rsidRDefault="009E752B" w:rsidP="009E752B">
            <w:pPr>
              <w:pStyle w:val="a7"/>
              <w:spacing w:line="360" w:lineRule="auto"/>
              <w:ind w:left="709" w:firstLine="11"/>
              <w:jc w:val="left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 xml:space="preserve">Tao </w:t>
            </w:r>
            <w:proofErr w:type="spellStart"/>
            <w:r>
              <w:rPr>
                <w:rFonts w:hint="eastAsia"/>
                <w:b w:val="0"/>
                <w:bCs/>
              </w:rPr>
              <w:t>Xingwen</w:t>
            </w:r>
            <w:proofErr w:type="spellEnd"/>
            <w:r>
              <w:rPr>
                <w:rFonts w:hint="eastAsia"/>
                <w:b w:val="0"/>
                <w:bCs/>
              </w:rPr>
              <w:t xml:space="preserve">, </w:t>
            </w:r>
            <w:r>
              <w:rPr>
                <w:b w:val="0"/>
                <w:bCs/>
              </w:rPr>
              <w:t>“</w:t>
            </w:r>
            <w:r>
              <w:rPr>
                <w:rFonts w:hint="eastAsia"/>
                <w:b w:val="0"/>
                <w:bCs/>
              </w:rPr>
              <w:t>Key Success Factor of Advanced Process Control</w:t>
            </w:r>
            <w:r>
              <w:rPr>
                <w:b w:val="0"/>
                <w:bCs/>
              </w:rPr>
              <w:t>”</w:t>
            </w:r>
            <w:r>
              <w:rPr>
                <w:rFonts w:hint="eastAsia"/>
                <w:b w:val="0"/>
                <w:bCs/>
              </w:rPr>
              <w:t>, World Instrument &amp; Automation, July, 2007</w:t>
            </w:r>
          </w:p>
          <w:p w14:paraId="081B7467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</w:p>
          <w:p w14:paraId="204D4B18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</w:p>
          <w:p w14:paraId="5046899F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  <w:r>
              <w:rPr>
                <w:rFonts w:hint="eastAsia"/>
                <w:sz w:val="22"/>
                <w:u w:val="single"/>
              </w:rPr>
              <w:t>著书</w:t>
            </w:r>
          </w:p>
          <w:p w14:paraId="3D1A718D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sz w:val="22"/>
              </w:rPr>
            </w:pPr>
          </w:p>
          <w:p w14:paraId="3A83116E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陶兴文等</w:t>
            </w:r>
            <w:r>
              <w:rPr>
                <w:sz w:val="22"/>
              </w:rPr>
              <w:t>, “</w:t>
            </w:r>
            <w:r>
              <w:rPr>
                <w:rFonts w:hint="eastAsia"/>
                <w:sz w:val="22"/>
              </w:rPr>
              <w:t>化工过程控制</w:t>
            </w:r>
            <w:r>
              <w:rPr>
                <w:sz w:val="22"/>
              </w:rPr>
              <w:t xml:space="preserve">”, </w:t>
            </w:r>
            <w:r>
              <w:rPr>
                <w:rFonts w:hint="eastAsia"/>
                <w:sz w:val="22"/>
              </w:rPr>
              <w:t>化学工业出版社</w:t>
            </w:r>
            <w:r>
              <w:rPr>
                <w:sz w:val="22"/>
              </w:rPr>
              <w:t>, 1990 .</w:t>
            </w:r>
          </w:p>
          <w:p w14:paraId="51406F51" w14:textId="77777777" w:rsidR="009E752B" w:rsidRPr="000F3335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rFonts w:hint="eastAsia"/>
                <w:sz w:val="22"/>
              </w:rPr>
            </w:pPr>
          </w:p>
          <w:p w14:paraId="2FFB65C5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陶兴文等</w:t>
            </w:r>
            <w:r>
              <w:rPr>
                <w:rFonts w:hint="eastAsia"/>
                <w:sz w:val="22"/>
              </w:rPr>
              <w:t xml:space="preserve">, Co-Editor, </w:t>
            </w:r>
            <w:r>
              <w:rPr>
                <w:sz w:val="22"/>
              </w:rPr>
              <w:t>“</w:t>
            </w:r>
            <w:r>
              <w:rPr>
                <w:rFonts w:hint="eastAsia"/>
                <w:sz w:val="22"/>
              </w:rPr>
              <w:t>化学工业信息化丛书</w:t>
            </w:r>
            <w:r>
              <w:rPr>
                <w:rFonts w:hint="eastAsia"/>
                <w:sz w:val="22"/>
              </w:rPr>
              <w:t xml:space="preserve">, </w:t>
            </w:r>
            <w:r>
              <w:rPr>
                <w:rFonts w:hint="eastAsia"/>
                <w:sz w:val="22"/>
              </w:rPr>
              <w:t>化学工业出版社</w:t>
            </w:r>
            <w:r>
              <w:rPr>
                <w:sz w:val="22"/>
              </w:rPr>
              <w:t xml:space="preserve">,  </w:t>
            </w:r>
            <w:r>
              <w:rPr>
                <w:rFonts w:hint="eastAsia"/>
                <w:sz w:val="22"/>
              </w:rPr>
              <w:t>2006</w:t>
            </w:r>
            <w:r>
              <w:rPr>
                <w:sz w:val="22"/>
              </w:rPr>
              <w:t xml:space="preserve"> .</w:t>
            </w:r>
          </w:p>
          <w:p w14:paraId="5A7C0D42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rFonts w:hint="eastAsia"/>
                <w:sz w:val="22"/>
              </w:rPr>
            </w:pPr>
          </w:p>
          <w:p w14:paraId="64157CE2" w14:textId="77777777" w:rsidR="009E752B" w:rsidRDefault="009E752B" w:rsidP="009E752B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72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李志强，陶兴文等，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sz w:val="22"/>
              </w:rPr>
              <w:t>“</w:t>
            </w:r>
            <w:r w:rsidRPr="004464DD">
              <w:rPr>
                <w:sz w:val="22"/>
              </w:rPr>
              <w:t>原油蒸馏工艺与工程</w:t>
            </w:r>
            <w:r>
              <w:rPr>
                <w:sz w:val="22"/>
              </w:rPr>
              <w:t>”</w:t>
            </w:r>
            <w:r>
              <w:rPr>
                <w:rFonts w:hint="eastAsia"/>
                <w:sz w:val="22"/>
              </w:rPr>
              <w:t xml:space="preserve"> , </w:t>
            </w:r>
            <w:r>
              <w:rPr>
                <w:rFonts w:hint="eastAsia"/>
                <w:sz w:val="22"/>
              </w:rPr>
              <w:t>中国石化出版社，</w:t>
            </w:r>
            <w:r>
              <w:rPr>
                <w:rFonts w:hint="eastAsia"/>
                <w:sz w:val="22"/>
              </w:rPr>
              <w:t xml:space="preserve"> 2010 </w:t>
            </w:r>
          </w:p>
          <w:p w14:paraId="1C8A5E9D" w14:textId="77777777" w:rsidR="009E752B" w:rsidRDefault="009E752B" w:rsidP="009E752B">
            <w:pPr>
              <w:spacing w:line="360" w:lineRule="exact"/>
              <w:rPr>
                <w:rFonts w:ascii="仿宋" w:eastAsia="仿宋" w:hAnsi="仿宋" w:cs="仿宋" w:hint="eastAsia"/>
                <w:bCs/>
                <w:szCs w:val="21"/>
              </w:rPr>
            </w:pPr>
          </w:p>
        </w:tc>
      </w:tr>
    </w:tbl>
    <w:p w14:paraId="47B566D6" w14:textId="77777777" w:rsidR="00DB3CF3" w:rsidRDefault="00DB3CF3">
      <w:pPr>
        <w:spacing w:line="520" w:lineRule="exact"/>
        <w:ind w:firstLineChars="22" w:firstLine="70"/>
        <w:jc w:val="right"/>
        <w:rPr>
          <w:rFonts w:ascii="仿宋" w:eastAsia="仿宋" w:hAnsi="仿宋" w:hint="eastAsia"/>
          <w:sz w:val="32"/>
          <w:szCs w:val="32"/>
        </w:rPr>
      </w:pPr>
    </w:p>
    <w:p w14:paraId="0F58B260" w14:textId="77777777" w:rsidR="00DB3CF3" w:rsidRDefault="00DB3CF3"/>
    <w:sectPr w:rsidR="00DB3C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8DBEA" w14:textId="77777777" w:rsidR="00B41BB4" w:rsidRDefault="00B41BB4" w:rsidP="009E752B">
      <w:r>
        <w:separator/>
      </w:r>
    </w:p>
  </w:endnote>
  <w:endnote w:type="continuationSeparator" w:id="0">
    <w:p w14:paraId="67257405" w14:textId="77777777" w:rsidR="00B41BB4" w:rsidRDefault="00B41BB4" w:rsidP="009E7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968E5" w14:textId="77777777" w:rsidR="00B41BB4" w:rsidRDefault="00B41BB4" w:rsidP="009E752B">
      <w:r>
        <w:separator/>
      </w:r>
    </w:p>
  </w:footnote>
  <w:footnote w:type="continuationSeparator" w:id="0">
    <w:p w14:paraId="22154974" w14:textId="77777777" w:rsidR="00B41BB4" w:rsidRDefault="00B41BB4" w:rsidP="009E7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401C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873B4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88365732">
    <w:abstractNumId w:val="1"/>
  </w:num>
  <w:num w:numId="2" w16cid:durableId="2095786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4D917C6"/>
    <w:rsid w:val="003B0AF6"/>
    <w:rsid w:val="009E752B"/>
    <w:rsid w:val="00B41BB4"/>
    <w:rsid w:val="00CE5BB9"/>
    <w:rsid w:val="00DB3CF3"/>
    <w:rsid w:val="00E42EB4"/>
    <w:rsid w:val="29BA0485"/>
    <w:rsid w:val="64D9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2F0E2B3F"/>
  <w15:docId w15:val="{A4D4797A-3CE2-4C18-9A4B-60E7A6B4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E752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E752B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9E75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E752B"/>
    <w:rPr>
      <w:rFonts w:ascii="Calibri" w:eastAsia="宋体" w:hAnsi="Calibri" w:cs="Times New Roman"/>
      <w:kern w:val="2"/>
      <w:sz w:val="18"/>
      <w:szCs w:val="18"/>
    </w:rPr>
  </w:style>
  <w:style w:type="paragraph" w:customStyle="1" w:styleId="Heading">
    <w:name w:val="Heading"/>
    <w:basedOn w:val="a"/>
    <w:rsid w:val="009E752B"/>
    <w:pPr>
      <w:keepNext/>
      <w:keepLines/>
      <w:widowControl/>
      <w:tabs>
        <w:tab w:val="left" w:pos="2160"/>
      </w:tabs>
      <w:spacing w:after="200"/>
    </w:pPr>
    <w:rPr>
      <w:rFonts w:ascii="Arial" w:hAnsi="Arial"/>
      <w:b/>
      <w:kern w:val="0"/>
      <w:sz w:val="20"/>
      <w:szCs w:val="20"/>
      <w:lang w:val="en-GB"/>
    </w:rPr>
  </w:style>
  <w:style w:type="paragraph" w:styleId="a7">
    <w:name w:val="Title"/>
    <w:basedOn w:val="a"/>
    <w:link w:val="a8"/>
    <w:qFormat/>
    <w:rsid w:val="009E752B"/>
    <w:pPr>
      <w:widowControl/>
      <w:jc w:val="center"/>
    </w:pPr>
    <w:rPr>
      <w:rFonts w:ascii="Times New Roman" w:hAnsi="Times New Roman"/>
      <w:b/>
      <w:kern w:val="0"/>
      <w:sz w:val="22"/>
      <w:szCs w:val="20"/>
    </w:rPr>
  </w:style>
  <w:style w:type="character" w:customStyle="1" w:styleId="a8">
    <w:name w:val="标题 字符"/>
    <w:basedOn w:val="a0"/>
    <w:link w:val="a7"/>
    <w:rsid w:val="009E752B"/>
    <w:rPr>
      <w:rFonts w:ascii="Times New Roman" w:eastAsia="宋体" w:hAnsi="Times New Roman" w:cs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477</Words>
  <Characters>2722</Characters>
  <Application>Microsoft Office Word</Application>
  <DocSecurity>0</DocSecurity>
  <Lines>22</Lines>
  <Paragraphs>6</Paragraphs>
  <ScaleCrop>false</ScaleCrop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在风中轻舞的叛逆</dc:creator>
  <cp:lastModifiedBy>凤琴 翟</cp:lastModifiedBy>
  <cp:revision>3</cp:revision>
  <dcterms:created xsi:type="dcterms:W3CDTF">2026-03-05T06:50:00Z</dcterms:created>
  <dcterms:modified xsi:type="dcterms:W3CDTF">2026-03-05T06:51:00Z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8C2090D5ABCF45B28D6BF257635D930A_11</vt:lpwstr>
  </property>
  <property fmtid="{D5CDD505-2E9C-101B-9397-08002B2CF9AE}" pid="4" name="KSOTemplateDocerSaveRecord">
    <vt:lpwstr>eyJoZGlkIjoiZWE5ZWU4OGNiNDA4M2IxZmE0N2E5NWViMTA2ZDcyYWUiLCJ1c2VySWQiOiIzMDE3MTE2OTMifQ==</vt:lpwstr>
  </property>
</Properties>
</file>